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96C17" w:rsidRDefault="00244B50">
      <w:r>
        <w:t>7cd27182-324f-49b4-853e-f685280f8d31</w:t>
      </w:r>
      <w:bookmarkStart w:id="0" w:name="_GoBack"/>
      <w:bookmarkEnd w:id="0"/>
    </w:p>
    <w:sectPr w:rsidR="00496C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B50"/>
    <w:rsid w:val="00244B50"/>
    <w:rsid w:val="00496C17"/>
    <w:rsid w:val="008A6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2D75DF7-AE0A-49F4-A7C8-1429958244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5</Words>
  <Characters>32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ICHB PAN POZNAŃ</Company>
  <LinksUpToDate>false</LinksUpToDate>
  <CharactersWithSpaces>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Wielentejczyk</dc:creator>
  <cp:keywords/>
  <dc:description/>
  <cp:lastModifiedBy>Katarzyna Wielentejczyk</cp:lastModifiedBy>
  <cp:revision>1</cp:revision>
  <dcterms:created xsi:type="dcterms:W3CDTF">2019-08-05T08:21:00Z</dcterms:created>
  <dcterms:modified xsi:type="dcterms:W3CDTF">2019-08-05T09:05:00Z</dcterms:modified>
</cp:coreProperties>
</file>