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32" w:rsidRDefault="00040532" w:rsidP="00040532">
      <w:pPr>
        <w:spacing w:before="0" w:line="240" w:lineRule="auto"/>
        <w:ind w:left="6381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2 do SWZ</w:t>
      </w:r>
    </w:p>
    <w:p w:rsidR="00040532" w:rsidRDefault="00040532" w:rsidP="00040532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532" w:rsidRDefault="00040532" w:rsidP="00040532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:rsidR="00040532" w:rsidRDefault="00040532" w:rsidP="00040532">
      <w:pPr>
        <w:spacing w:before="60" w:line="240" w:lineRule="auto"/>
      </w:pPr>
    </w:p>
    <w:p w:rsidR="00040532" w:rsidRDefault="00040532" w:rsidP="00040532">
      <w:pPr>
        <w:spacing w:before="60" w:line="240" w:lineRule="auto"/>
      </w:pPr>
      <w:r>
        <w:rPr>
          <w:rFonts w:ascii="Times New Roman" w:hAnsi="Times New Roman" w:cs="Times New Roman"/>
        </w:rPr>
        <w:t>Przedmiotem zamówienia jest świadczenie usług sportowo-rekreacyjnych na podstawie kart abonamentowych dla Pracowników Zamawiającego, ich osób towarzyszących, dzieci do lat 15 – tu oraz Seniorów, zgodnie z wymaganiami Zamawiającego.</w:t>
      </w:r>
    </w:p>
    <w:p w:rsidR="00040532" w:rsidRDefault="00040532" w:rsidP="00040532">
      <w:pPr>
        <w:spacing w:before="60" w:line="240" w:lineRule="auto"/>
      </w:pPr>
      <w:r>
        <w:rPr>
          <w:rFonts w:ascii="Times New Roman" w:hAnsi="Times New Roman" w:cs="Times New Roman"/>
        </w:rPr>
        <w:t xml:space="preserve">Szacowana liczba osób, które zgłosiły chęć uczestnictwa w programie sportowo-rekreacyjnym wynosi: 80 pracowników Zamawiającego uprawnionych do korzystania z Zakładowego Funduszu Świadczeń Socjalnych (ZFŚS), 8 osób towarzyszących powyżej 15 roku życia, 5 dzieci do lat 15 (w tym 4 korzystających jedynie </w:t>
      </w:r>
      <w:r>
        <w:rPr>
          <w:rFonts w:ascii="Times New Roman" w:hAnsi="Times New Roman" w:cs="Times New Roman"/>
        </w:rPr>
        <w:br/>
        <w:t>z zajęć basenowych) oraz 2 seniorów. Podana liczba osób może ulec zmianie, do minimum 4</w:t>
      </w:r>
      <w:r w:rsidRPr="00641933">
        <w:rPr>
          <w:rFonts w:ascii="Times New Roman" w:hAnsi="Times New Roman" w:cs="Times New Roman"/>
        </w:rPr>
        <w:t>0 osób. Zamawiający</w:t>
      </w:r>
      <w:r>
        <w:rPr>
          <w:rFonts w:ascii="Times New Roman" w:hAnsi="Times New Roman" w:cs="Times New Roman"/>
        </w:rPr>
        <w:t xml:space="preserve"> w trakcie realizacji zamówienia przewiduje możliwość zmiany zgłoszonej liczby osób korzystających z usług zajęć sportowo-rekreacyjnych w cyklach miesięcznych w zależności od potrzeb </w:t>
      </w:r>
      <w:r>
        <w:rPr>
          <w:rFonts w:ascii="Times New Roman" w:hAnsi="Times New Roman" w:cs="Times New Roman"/>
          <w:bCs/>
        </w:rPr>
        <w:t>Zamawiającego.</w:t>
      </w:r>
    </w:p>
    <w:p w:rsidR="00040532" w:rsidRDefault="00040532" w:rsidP="00040532">
      <w:pPr>
        <w:spacing w:before="0" w:line="240" w:lineRule="auto"/>
        <w:rPr>
          <w:rFonts w:ascii="Times New Roman" w:hAnsi="Times New Roman" w:cs="Times New Roman"/>
          <w:bCs/>
        </w:rPr>
      </w:pPr>
    </w:p>
    <w:p w:rsidR="00040532" w:rsidRDefault="00040532" w:rsidP="00040532">
      <w:pPr>
        <w:spacing w:before="0" w:line="240" w:lineRule="auto"/>
      </w:pPr>
    </w:p>
    <w:p w:rsidR="00040532" w:rsidRDefault="00040532" w:rsidP="00040532">
      <w:pPr>
        <w:spacing w:before="60" w:line="240" w:lineRule="auto"/>
      </w:pPr>
      <w:r>
        <w:rPr>
          <w:rFonts w:ascii="Times New Roman" w:hAnsi="Times New Roman" w:cs="Times New Roman"/>
          <w:b/>
          <w:bCs/>
        </w:rPr>
        <w:t xml:space="preserve">Definicje pojęć „Pracownik”, „Osoba Towarzysząca”, „Dziecko, „Senior”, w rozumieniu niniejszej SWZ zostały wskazane odpowiednio w </w:t>
      </w:r>
      <w:r>
        <w:rPr>
          <w:rFonts w:ascii="Times New Roman" w:hAnsi="Times New Roman" w:cs="Times New Roman"/>
          <w:b/>
          <w:bCs/>
          <w:color w:val="000000" w:themeColor="text1"/>
        </w:rPr>
        <w:t>pkt 3,4,5,6 Załącznika nr 6 do SWZ.</w:t>
      </w:r>
    </w:p>
    <w:p w:rsidR="00040532" w:rsidRDefault="00040532" w:rsidP="00040532">
      <w:pPr>
        <w:spacing w:line="240" w:lineRule="auto"/>
      </w:pPr>
      <w:r>
        <w:rPr>
          <w:rFonts w:ascii="Times New Roman" w:hAnsi="Times New Roman" w:cs="Times New Roman"/>
        </w:rPr>
        <w:t>Do zakresu przedmiotu zamówienia należy :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 xml:space="preserve">zapewnienie możliwości korzystania z obiektów i zajęć sportowo-rekreacyjnych, o zróżnicowanym charakterze, obejmujących co najmniej: basen, siłownię, saunę, lodowisko, grotę solną, ściankę wspinaczkową, zajęcia fitness, </w:t>
      </w:r>
      <w:proofErr w:type="spellStart"/>
      <w:r>
        <w:rPr>
          <w:rFonts w:ascii="Times New Roman" w:hAnsi="Times New Roman" w:cs="Times New Roman"/>
        </w:rPr>
        <w:t>aqua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aerobic</w:t>
      </w:r>
      <w:proofErr w:type="spellEnd"/>
      <w:r>
        <w:rPr>
          <w:rFonts w:ascii="Times New Roman" w:hAnsi="Times New Roman" w:cs="Times New Roman"/>
        </w:rPr>
        <w:t xml:space="preserve">, sztuki walki, taniec, jogę, </w:t>
      </w:r>
      <w:proofErr w:type="spellStart"/>
      <w:r>
        <w:rPr>
          <w:rFonts w:ascii="Times New Roman" w:hAnsi="Times New Roman" w:cs="Times New Roman"/>
        </w:rPr>
        <w:t>nordic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walking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indoor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cycling</w:t>
      </w:r>
      <w:proofErr w:type="spellEnd"/>
      <w:r>
        <w:rPr>
          <w:rFonts w:ascii="Times New Roman" w:hAnsi="Times New Roman" w:cs="Times New Roman"/>
        </w:rPr>
        <w:t xml:space="preserve">, spinning i squash; 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>zapewnienie dostępu do obiektów sportowo – rekreacyjnych na terenie całego kraju, w tym co najmniej 80 obiektów na terenie Poznania oraz co najmniej 200 obiektów na terenie województwa wielkopolskiego (uwaga: ocenie przez Zmawiającego podlegać będzie maksymalnie 110 obiektów na terenie Poznania oraz 350 obiektów na terenie województwa wielkopolskiego);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>umożliwienie także dodatkowo korzystania z nowo dostępnych usług w ramach pakietu, świadczonych przez podmioty, z którymi Wykonawca nawiąże współpracę w trakcie trwania umowy. Aktualna lista usług oraz obiektów będzie zawsze dostępna na stronie internetowej Wykonawcy. Dostęp do nowych usług nie spowoduje wzrostu cen jednostkowych wskazanych w ofercie;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>zapewnienie dostępu do obiektów bez limitu czasowego, chyba że takie limity zostały nałożone przez same obiekty, przy czym czas trwania jednorazowego pobytu w obiekcie nie może być krótszy niż 45 minut i 30 minut w przypadku usług sauny;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>zapewnienie nielimitowanego oraz nieograniczonego czasowo dostępu w zależności od zakresu wybranych usług do obiektów sportowych oraz różnych zajęć sportowych w całym kraju. Dostęp powinien dawać możliwość korzystania z usług i zajęć w różnych obiektach sportowych tego samego dnia, tygodnia czy miesiąca bez deklaracji korzystania z określonej lokalizacji, bez stosowania jakichkolwiek limitów czy interwałów czasowych pomiędzy świadczonymi usługami przez różne obiekty;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>zapewnienie dostępu do obiektów sportowo-rekreacyjnych w pełnym zakresie godzin otwarcia tych obiektów,</w:t>
      </w:r>
      <w:r>
        <w:t xml:space="preserve"> </w:t>
      </w:r>
      <w:r>
        <w:rPr>
          <w:rFonts w:ascii="Times New Roman" w:hAnsi="Times New Roman" w:cs="Times New Roman"/>
        </w:rPr>
        <w:t>chyba że ograniczenie godzin dostępu zostało nałożone przez same obiekty.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>weryfikacja użytkowników kart wyłącznie na podstawie okazania imiennej/biometrycznej karty i potwierdzeniu tożsamości za pomocą dokumentu tożsamości. Zamawiający nie dopuszcza innych sposobów weryfikacji użytkowników kart;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>świadczenie przedmiotu zamówienia bez jakichkolwiek dopłat w ramach zaproponowanej ceny imiennego karnetu zapewniającego miesięczny dostęp do usług sportowo-rekreacyjnych. Zamawiający dopuszcza możliwość pobierania dodatkowych opłat przez obiekty sportowo-rekreacyjne do wybranych usług świadczonych przez nie, pod warunkiem, że wysokość pojedynczej dopłaty nie przekracza 25 zł i dopłaty pobierane są przez nie więcej niż 20% obiektów sportowo-rekreacyjnych.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283"/>
      </w:pPr>
      <w:r>
        <w:rPr>
          <w:rFonts w:ascii="Times New Roman" w:hAnsi="Times New Roman" w:cs="Times New Roman"/>
        </w:rPr>
        <w:t>wymiana zagubionej/skradzionej/niesprawnej karty, a także wymiana karty w przypadku zmiany danych osobowych pracownika w ciągu 2 dni roboczych w ramach zaproponowanego wynagrodzenia;</w:t>
      </w:r>
    </w:p>
    <w:p w:rsidR="00040532" w:rsidRDefault="00040532" w:rsidP="00040532">
      <w:pPr>
        <w:numPr>
          <w:ilvl w:val="0"/>
          <w:numId w:val="1"/>
        </w:numPr>
        <w:suppressAutoHyphens/>
        <w:spacing w:before="0" w:line="240" w:lineRule="auto"/>
        <w:ind w:left="709" w:hanging="425"/>
      </w:pPr>
      <w:r>
        <w:rPr>
          <w:rFonts w:ascii="Times New Roman" w:hAnsi="Times New Roman" w:cs="Times New Roman"/>
        </w:rPr>
        <w:t>możliwość składania zamówień przez elektroniczną platformę internetową.</w:t>
      </w:r>
    </w:p>
    <w:p w:rsidR="00040532" w:rsidRDefault="00040532" w:rsidP="00040532">
      <w:pPr>
        <w:spacing w:before="0" w:line="240" w:lineRule="auto"/>
        <w:rPr>
          <w:rFonts w:ascii="Times New Roman" w:hAnsi="Times New Roman" w:cs="Times New Roman"/>
        </w:rPr>
      </w:pPr>
    </w:p>
    <w:p w:rsidR="00040532" w:rsidRDefault="00040532" w:rsidP="00040532">
      <w:pPr>
        <w:spacing w:before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jeden obiekt sportowy rozumie się budynek lub samodzielny lokal, w którym świadczone są usługi objęte zamówieniem. Jeżeli dwa niezależne podmioty świadczące usługi odpowiadające swym przedmiotem treści zamówienia publicznego zostały zlokalizowane w odrębnych lokalach tego samego budynku, wówczas na gruncie prowadzonego postępowania zostaną zakwalifikowane jako dwa odrębne obiekty sportowe. Ciężar udowodnienia powyższego faktu spoczywa na Wykonawcy.</w:t>
      </w:r>
    </w:p>
    <w:p w:rsidR="00040532" w:rsidRPr="00040532" w:rsidRDefault="00040532" w:rsidP="00040532">
      <w:pPr>
        <w:spacing w:before="0" w:line="240" w:lineRule="auto"/>
        <w:ind w:left="284"/>
        <w:rPr>
          <w:rFonts w:ascii="Times New Roman" w:hAnsi="Times New Roman" w:cs="Times New Roman"/>
        </w:rPr>
      </w:pPr>
    </w:p>
    <w:p w:rsidR="00040532" w:rsidRPr="00040532" w:rsidRDefault="00040532" w:rsidP="00040532">
      <w:pPr>
        <w:pStyle w:val="Akapitzlist"/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040532">
        <w:rPr>
          <w:rFonts w:ascii="Times New Roman" w:hAnsi="Times New Roman" w:cs="Times New Roman"/>
          <w:sz w:val="20"/>
          <w:szCs w:val="20"/>
        </w:rPr>
        <w:t xml:space="preserve">W celu potwierdzenia, że oferowana usługa odpowiada wymaganiom określonym przez Zamawiającego, Zamawiający na wezwanie będzie żądał złożenia przez Wykonawcę </w:t>
      </w:r>
      <w:r w:rsidRPr="00040532">
        <w:rPr>
          <w:rFonts w:ascii="Times New Roman" w:hAnsi="Times New Roman" w:cs="Times New Roman"/>
          <w:iCs/>
          <w:sz w:val="20"/>
          <w:szCs w:val="20"/>
        </w:rPr>
        <w:t xml:space="preserve">szczegółowego wykazu obiektów sportowo – rekreacyjnych wraz z listą oferowanych rodzajów zajęć sportowo-rekreacyjnych przez każdy z obiektów. Wykaz obiektów musi zawierać co najmniej informacje: miasto/dzielnicę, w której mieści się obiekt,; nazwę obiektu; adres; telefon; adres strony www oraz e-mail; typ oferowanej usługi. </w:t>
      </w:r>
    </w:p>
    <w:p w:rsidR="00040532" w:rsidRPr="00040532" w:rsidRDefault="00040532" w:rsidP="00040532">
      <w:pPr>
        <w:spacing w:before="0" w:line="240" w:lineRule="auto"/>
        <w:ind w:left="284"/>
      </w:pPr>
    </w:p>
    <w:p w:rsidR="00040532" w:rsidRPr="00040532" w:rsidRDefault="00040532" w:rsidP="00040532">
      <w:pPr>
        <w:pStyle w:val="Akapitzlist"/>
        <w:shd w:val="clear" w:color="auto" w:fill="FFFFFF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040532">
        <w:rPr>
          <w:rFonts w:ascii="Times New Roman" w:hAnsi="Times New Roman" w:cs="Times New Roman"/>
          <w:bCs/>
          <w:sz w:val="20"/>
          <w:szCs w:val="20"/>
        </w:rPr>
        <w:t xml:space="preserve">Oznaczenie przedmiotu zamówienia wg Wspólnego Słownika Zamówień (CPV): </w:t>
      </w:r>
    </w:p>
    <w:p w:rsidR="00040532" w:rsidRPr="00040532" w:rsidRDefault="00040532" w:rsidP="00040532">
      <w:pPr>
        <w:pStyle w:val="Akapitzlist"/>
        <w:shd w:val="clear" w:color="auto" w:fill="FFFFFF"/>
        <w:spacing w:before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040532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>Kod CPV</w:t>
      </w:r>
      <w:r w:rsidRPr="0004053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92000000-1 usługi rekreacyjne, kulturalne i sportowe</w:t>
      </w:r>
    </w:p>
    <w:p w:rsidR="00040532" w:rsidRPr="00040532" w:rsidRDefault="00040532" w:rsidP="00040532">
      <w:pPr>
        <w:spacing w:before="0" w:line="240" w:lineRule="auto"/>
        <w:jc w:val="left"/>
        <w:rPr>
          <w:rFonts w:ascii="Times New Roman" w:hAnsi="Times New Roman" w:cs="Times New Roman"/>
          <w:b/>
          <w:bCs/>
        </w:rPr>
      </w:pPr>
      <w:r w:rsidRPr="00040532">
        <w:br w:type="page"/>
      </w:r>
      <w:bookmarkStart w:id="0" w:name="_GoBack"/>
      <w:bookmarkEnd w:id="0"/>
    </w:p>
    <w:p w:rsidR="001115BC" w:rsidRDefault="00040532"/>
    <w:sectPr w:rsidR="001115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32" w:rsidRDefault="00040532" w:rsidP="00040532">
      <w:pPr>
        <w:spacing w:before="0" w:line="240" w:lineRule="auto"/>
      </w:pPr>
      <w:r>
        <w:separator/>
      </w:r>
    </w:p>
  </w:endnote>
  <w:endnote w:type="continuationSeparator" w:id="0">
    <w:p w:rsidR="00040532" w:rsidRDefault="00040532" w:rsidP="000405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32" w:rsidRDefault="00040532" w:rsidP="00040532">
      <w:pPr>
        <w:spacing w:before="0" w:line="240" w:lineRule="auto"/>
      </w:pPr>
      <w:r>
        <w:separator/>
      </w:r>
    </w:p>
  </w:footnote>
  <w:footnote w:type="continuationSeparator" w:id="0">
    <w:p w:rsidR="00040532" w:rsidRDefault="00040532" w:rsidP="0004053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32" w:rsidRDefault="00040532" w:rsidP="00040532">
    <w:pPr>
      <w:spacing w:before="0" w:line="240" w:lineRule="auto"/>
      <w:ind w:left="5672" w:right="-993" w:firstLine="709"/>
      <w:jc w:val="lef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PN 520/2021 usługi sportowo-rekreacyjne</w:t>
    </w:r>
  </w:p>
  <w:p w:rsidR="00040532" w:rsidRDefault="00040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25CEF"/>
    <w:multiLevelType w:val="multilevel"/>
    <w:tmpl w:val="F5E61C2E"/>
    <w:lvl w:ilvl="0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D4"/>
    <w:rsid w:val="00040532"/>
    <w:rsid w:val="00184B07"/>
    <w:rsid w:val="00561A9A"/>
    <w:rsid w:val="00B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3CA1F-960B-4FF4-8381-D70BF4EA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532"/>
    <w:pPr>
      <w:spacing w:before="120" w:after="0" w:line="360" w:lineRule="auto"/>
      <w:jc w:val="both"/>
    </w:pPr>
    <w:rPr>
      <w:rFonts w:ascii="Tahoma" w:eastAsia="Times New Roman" w:hAnsi="Tahoma" w:cs="Tahoma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040532"/>
    <w:rPr>
      <w:rFonts w:ascii="Tahoma" w:hAnsi="Tahoma" w:cs="Tahoma"/>
    </w:rPr>
  </w:style>
  <w:style w:type="paragraph" w:styleId="Akapitzlist">
    <w:name w:val="List Paragraph"/>
    <w:basedOn w:val="Normalny"/>
    <w:link w:val="AkapitzlistZnak"/>
    <w:uiPriority w:val="34"/>
    <w:qFormat/>
    <w:rsid w:val="00040532"/>
    <w:pPr>
      <w:ind w:left="708"/>
    </w:pPr>
    <w:rPr>
      <w:rFonts w:eastAsiaTheme="minorHAnsi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4053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532"/>
    <w:rPr>
      <w:rFonts w:ascii="Tahoma" w:eastAsia="Times New Roman" w:hAnsi="Tahoma" w:cs="Tahoma"/>
      <w:color w:val="00000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53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532"/>
    <w:rPr>
      <w:rFonts w:ascii="Tahoma" w:eastAsia="Times New Roman" w:hAnsi="Tahoma" w:cs="Tahoma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4324</Characters>
  <Application>Microsoft Office Word</Application>
  <DocSecurity>0</DocSecurity>
  <Lines>36</Lines>
  <Paragraphs>10</Paragraphs>
  <ScaleCrop>false</ScaleCrop>
  <Company>ICHB PAN POZNAŃ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2021-04-14T11:10:00Z</dcterms:created>
  <dcterms:modified xsi:type="dcterms:W3CDTF">2021-04-14T11:11:00Z</dcterms:modified>
</cp:coreProperties>
</file>