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1D" w:rsidRPr="0057441D" w:rsidRDefault="0057441D" w:rsidP="0057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41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57441D" w:rsidRPr="0057441D" w:rsidRDefault="0057441D" w:rsidP="00574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7441D">
        <w:rPr>
          <w:rFonts w:ascii="Times New Roman" w:eastAsia="Times New Roman" w:hAnsi="Times New Roman" w:cs="Times New Roman"/>
          <w:sz w:val="24"/>
          <w:szCs w:val="24"/>
          <w:lang w:eastAsia="pl-PL"/>
        </w:rPr>
        <w:t>6279407f-a883-4bee-90cd-df9e0368d54b</w:t>
      </w:r>
    </w:p>
    <w:p w:rsidR="001115BC" w:rsidRDefault="0057441D"/>
    <w:sectPr w:rsidR="0011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0F"/>
    <w:rsid w:val="00184B07"/>
    <w:rsid w:val="00561A9A"/>
    <w:rsid w:val="0057441D"/>
    <w:rsid w:val="0060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3AF8"/>
  <w15:chartTrackingRefBased/>
  <w15:docId w15:val="{D4B5FCFB-CF90-4856-99D7-9294B6D2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ICHB PAN POZNAŃ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2021-07-06T08:42:00Z</dcterms:created>
  <dcterms:modified xsi:type="dcterms:W3CDTF">2021-07-06T08:42:00Z</dcterms:modified>
</cp:coreProperties>
</file>